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CECEC" w:sz="6" w:space="3"/>
          <w:right w:val="none" w:color="auto" w:sz="0" w:space="0"/>
        </w:pBdr>
        <w:spacing w:before="0" w:beforeAutospacing="0" w:after="0" w:afterAutospacing="0" w:line="390" w:lineRule="atLeast"/>
        <w:ind w:left="0" w:right="0"/>
        <w:jc w:val="center"/>
        <w:rPr>
          <w:rFonts w:hint="eastAsia" w:ascii="微软雅黑" w:hAnsi="微软雅黑" w:eastAsia="微软雅黑" w:cs="微软雅黑"/>
          <w:color w:val="0C59A9"/>
          <w:sz w:val="33"/>
          <w:szCs w:val="33"/>
          <w:bdr w:val="none" w:color="auto" w:sz="0" w:space="0"/>
        </w:rPr>
      </w:pPr>
      <w:r>
        <w:rPr>
          <w:rFonts w:hint="eastAsia" w:ascii="微软雅黑" w:hAnsi="微软雅黑" w:eastAsia="微软雅黑" w:cs="微软雅黑"/>
          <w:color w:val="0C59A9"/>
          <w:sz w:val="33"/>
          <w:szCs w:val="33"/>
          <w:bdr w:val="none" w:color="auto" w:sz="0" w:space="0"/>
        </w:rPr>
        <w:t>第十一届蓝桥杯全国软件和信息技术专业人才大赛</w:t>
      </w:r>
    </w:p>
    <w:p>
      <w:pPr>
        <w:pStyle w:val="2"/>
        <w:keepNext w:val="0"/>
        <w:keepLines w:val="0"/>
        <w:widowControl/>
        <w:suppressLineNumbers w:val="0"/>
        <w:pBdr>
          <w:top w:val="none" w:color="auto" w:sz="0" w:space="0"/>
          <w:left w:val="none" w:color="auto" w:sz="0" w:space="0"/>
          <w:bottom w:val="single" w:color="ECECEC" w:sz="6" w:space="3"/>
          <w:right w:val="none" w:color="auto" w:sz="0" w:space="0"/>
        </w:pBdr>
        <w:spacing w:before="0" w:beforeAutospacing="0" w:after="0" w:afterAutospacing="0" w:line="390" w:lineRule="atLeast"/>
        <w:ind w:left="0" w:right="0"/>
        <w:jc w:val="center"/>
        <w:rPr>
          <w:rFonts w:ascii="微软雅黑" w:hAnsi="微软雅黑" w:eastAsia="微软雅黑" w:cs="微软雅黑"/>
          <w:color w:val="0C59A9"/>
          <w:sz w:val="33"/>
          <w:szCs w:val="33"/>
        </w:rPr>
      </w:pPr>
      <w:bookmarkStart w:id="0" w:name="_GoBack"/>
      <w:bookmarkEnd w:id="0"/>
      <w:r>
        <w:rPr>
          <w:rFonts w:hint="eastAsia" w:ascii="微软雅黑" w:hAnsi="微软雅黑" w:eastAsia="微软雅黑" w:cs="微软雅黑"/>
          <w:color w:val="0C59A9"/>
          <w:sz w:val="33"/>
          <w:szCs w:val="33"/>
          <w:bdr w:val="none" w:color="auto" w:sz="0" w:space="0"/>
        </w:rPr>
        <w:t>报名通知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4" w:lineRule="atLeast"/>
        <w:ind w:left="0" w:right="0"/>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  为贯彻落实《国家中长期教育改革和发展规划纲要(2010-2020年)》和《国务院关于印发进一步鼓励软件产业和集成电路产业发展若干政策的通知》有关精神，加快高等院校计算机、软件及电子专业教学创新与改革，提高学生自主创新意识和工程实践能力，促进高校计算机、软件及电子专业就业指导工作，工业和信息化部人才交流中心决定举办第十一届蓝桥杯全国软件和信息技术专业人才大赛。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rPr>
          <w:rFonts w:hint="default" w:ascii="Tahoma" w:hAnsi="Tahoma" w:eastAsia="Tahoma" w:cs="Tahoma"/>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jc w:val="both"/>
        <w:rPr>
          <w:rFonts w:hint="default" w:ascii="Tahoma" w:hAnsi="Tahoma" w:eastAsia="Tahoma" w:cs="Tahoma"/>
          <w:color w:val="333333"/>
          <w:sz w:val="21"/>
          <w:szCs w:val="21"/>
        </w:rPr>
      </w:pPr>
      <w:r>
        <w:rPr>
          <w:rStyle w:val="6"/>
          <w:rFonts w:hint="eastAsia" w:ascii="宋体" w:hAnsi="宋体" w:eastAsia="宋体" w:cs="宋体"/>
          <w:color w:val="333333"/>
          <w:sz w:val="24"/>
          <w:szCs w:val="24"/>
          <w:bdr w:val="none" w:color="auto" w:sz="0" w:space="0"/>
        </w:rPr>
        <w:t>一、本届大赛由工业和信息化部人才交流中心主办，大赛组委会秘书处设在工业和信息化部人才交流中心。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494" w:right="0"/>
        <w:rPr>
          <w:rFonts w:hint="default" w:ascii="Tahoma" w:hAnsi="Tahoma" w:eastAsia="Tahoma" w:cs="Tahoma"/>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jc w:val="both"/>
        <w:rPr>
          <w:rFonts w:hint="default" w:ascii="Tahoma" w:hAnsi="Tahoma" w:eastAsia="Tahoma" w:cs="Tahoma"/>
          <w:color w:val="333333"/>
          <w:sz w:val="21"/>
          <w:szCs w:val="21"/>
        </w:rPr>
      </w:pPr>
      <w:r>
        <w:rPr>
          <w:rStyle w:val="6"/>
          <w:rFonts w:hint="eastAsia" w:ascii="宋体" w:hAnsi="宋体" w:eastAsia="宋体" w:cs="宋体"/>
          <w:color w:val="333333"/>
          <w:sz w:val="24"/>
          <w:szCs w:val="24"/>
          <w:bdr w:val="none" w:color="auto" w:sz="0" w:space="0"/>
        </w:rPr>
        <w:t>二、大赛分为个人赛和设计赛两大项，个人赛分为软件类、电子类和设计类三大类别。所有具有正式全日制学籍并且符合相关科目报名要求的研究生、本科生（以报名时状态为准）均可报名参赛。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jc w:val="both"/>
        <w:rPr>
          <w:rFonts w:hint="default" w:ascii="Tahoma" w:hAnsi="Tahoma" w:eastAsia="Tahoma" w:cs="Tahoma"/>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jc w:val="both"/>
        <w:rPr>
          <w:rFonts w:hint="default" w:ascii="Tahoma" w:hAnsi="Tahoma" w:eastAsia="Tahoma" w:cs="Tahoma"/>
          <w:color w:val="333333"/>
          <w:sz w:val="21"/>
          <w:szCs w:val="21"/>
        </w:rPr>
      </w:pPr>
      <w:r>
        <w:rPr>
          <w:rStyle w:val="6"/>
          <w:rFonts w:hint="eastAsia" w:ascii="宋体" w:hAnsi="宋体" w:eastAsia="宋体" w:cs="宋体"/>
          <w:color w:val="333333"/>
          <w:sz w:val="24"/>
          <w:szCs w:val="24"/>
          <w:bdr w:val="none" w:color="auto" w:sz="0" w:space="0"/>
        </w:rPr>
        <w:t>（一）个人赛设置：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1、软件类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（1）C/C++程序设计（研究生组、大学A组）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（2）Java软件开发（研究生组、大学A组）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（3）Python程序设计（大学组）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2、电子类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（1）嵌入式设计与开发（研究生组、大学组）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（2）单片机设计与开发（大学组）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（3）物联网设计与开发（大学组）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jc w:val="both"/>
        <w:rPr>
          <w:rFonts w:hint="default" w:ascii="Tahoma" w:hAnsi="Tahoma" w:eastAsia="Tahoma" w:cs="Tahoma"/>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jc w:val="both"/>
        <w:rPr>
          <w:rFonts w:hint="default" w:ascii="Tahoma" w:hAnsi="Tahoma" w:eastAsia="Tahoma" w:cs="Tahoma"/>
          <w:color w:val="333333"/>
          <w:sz w:val="21"/>
          <w:szCs w:val="21"/>
        </w:rPr>
      </w:pPr>
      <w:r>
        <w:rPr>
          <w:rStyle w:val="6"/>
          <w:rFonts w:hint="eastAsia" w:ascii="宋体" w:hAnsi="宋体" w:eastAsia="宋体" w:cs="宋体"/>
          <w:color w:val="333333"/>
          <w:sz w:val="24"/>
          <w:szCs w:val="24"/>
          <w:bdr w:val="none" w:color="auto" w:sz="0" w:space="0"/>
        </w:rPr>
        <w:t>（二）视觉艺术设计赛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见官网通知。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rPr>
          <w:rFonts w:hint="default" w:ascii="Tahoma" w:hAnsi="Tahoma" w:eastAsia="Tahoma" w:cs="Tahoma"/>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jc w:val="both"/>
        <w:rPr>
          <w:rFonts w:hint="default" w:ascii="Tahoma" w:hAnsi="Tahoma" w:eastAsia="Tahoma" w:cs="Tahoma"/>
          <w:color w:val="333333"/>
          <w:sz w:val="21"/>
          <w:szCs w:val="21"/>
        </w:rPr>
      </w:pPr>
      <w:r>
        <w:rPr>
          <w:rStyle w:val="6"/>
          <w:rFonts w:hint="eastAsia" w:ascii="宋体" w:hAnsi="宋体" w:eastAsia="宋体" w:cs="宋体"/>
          <w:color w:val="333333"/>
          <w:sz w:val="24"/>
          <w:szCs w:val="24"/>
          <w:bdr w:val="none" w:color="auto" w:sz="0" w:space="0"/>
        </w:rPr>
        <w:t>三、参赛对象</w:t>
      </w:r>
      <w:r>
        <w:rPr>
          <w:rFonts w:hint="eastAsia" w:ascii="宋体" w:hAnsi="宋体" w:eastAsia="宋体" w:cs="宋体"/>
          <w:color w:val="333333"/>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所有具有正式全日制学籍并且符合相关科目报名要求的研究生、本科生及高职高专学生（以报名时状态为准）可报名参加。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rPr>
          <w:rFonts w:hint="default" w:ascii="Tahoma" w:hAnsi="Tahoma" w:eastAsia="Tahoma" w:cs="Tahoma"/>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jc w:val="both"/>
        <w:rPr>
          <w:rFonts w:hint="default" w:ascii="Tahoma" w:hAnsi="Tahoma" w:eastAsia="Tahoma" w:cs="Tahoma"/>
          <w:color w:val="333333"/>
          <w:sz w:val="21"/>
          <w:szCs w:val="21"/>
        </w:rPr>
      </w:pPr>
      <w:r>
        <w:rPr>
          <w:rStyle w:val="6"/>
          <w:rFonts w:hint="eastAsia" w:ascii="宋体" w:hAnsi="宋体" w:eastAsia="宋体" w:cs="宋体"/>
          <w:color w:val="333333"/>
          <w:sz w:val="24"/>
          <w:szCs w:val="24"/>
          <w:bdr w:val="none" w:color="auto" w:sz="0" w:space="0"/>
        </w:rPr>
        <w:t>四、奖项设置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个人赛省赛每个组别设置一、二、三等奖，总决赛每个组别设置一、二、三等奖及优秀奖，各奖项比例设置详见大赛章程。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大赛决赛三等奖及以上获奖选手，如获得本校免试推研资格，可获得知名高校的优先面试及录取资格。此外，IBM、百度、金证财富等数十家知名企业为优秀的获奖选手提供实习、工作绿色通道，优先安排面试、实习、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第十一届大赛设有留学绿色通道项目。大赛获奖证书是留学申请材料的重要加分项，大赛组委会将给有出国留学意向的获奖选手提供国外著名高校（常春藤、麻省理工、斯坦福、伯克利等大学）参观学习以及与招生官或专业教授面对面交流的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rPr>
          <w:rFonts w:hint="default" w:ascii="Tahoma" w:hAnsi="Tahoma" w:eastAsia="Tahoma" w:cs="Tahoma"/>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jc w:val="both"/>
        <w:rPr>
          <w:rFonts w:hint="default" w:ascii="Tahoma" w:hAnsi="Tahoma" w:eastAsia="Tahoma" w:cs="Tahoma"/>
          <w:color w:val="333333"/>
          <w:sz w:val="21"/>
          <w:szCs w:val="21"/>
        </w:rPr>
      </w:pPr>
      <w:r>
        <w:rPr>
          <w:rStyle w:val="6"/>
          <w:rFonts w:hint="eastAsia" w:ascii="宋体" w:hAnsi="宋体" w:eastAsia="宋体" w:cs="宋体"/>
          <w:color w:val="333333"/>
          <w:sz w:val="24"/>
          <w:szCs w:val="24"/>
          <w:bdr w:val="none" w:color="auto" w:sz="0" w:space="0"/>
        </w:rPr>
        <w:t>五、报名指南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both"/>
        <w:rPr>
          <w:rFonts w:hint="default" w:ascii="Tahoma" w:hAnsi="Tahoma" w:eastAsia="Tahoma" w:cs="Tahoma"/>
          <w:color w:val="333333"/>
          <w:sz w:val="21"/>
          <w:szCs w:val="21"/>
        </w:rPr>
      </w:pPr>
      <w:r>
        <w:rPr>
          <w:rStyle w:val="6"/>
          <w:rFonts w:hint="eastAsia" w:ascii="宋体" w:hAnsi="宋体" w:eastAsia="宋体" w:cs="宋体"/>
          <w:color w:val="333333"/>
          <w:sz w:val="24"/>
          <w:szCs w:val="24"/>
          <w:bdr w:val="none" w:color="auto" w:sz="0" w:space="0"/>
        </w:rPr>
        <w:t>个人赛参赛学生须登录大赛官网</w:t>
      </w:r>
      <w:r>
        <w:rPr>
          <w:rStyle w:val="6"/>
          <w:rFonts w:hint="eastAsia" w:ascii="宋体" w:hAnsi="宋体" w:eastAsia="宋体" w:cs="宋体"/>
          <w:color w:val="333333"/>
          <w:sz w:val="24"/>
          <w:szCs w:val="24"/>
          <w:u w:val="single"/>
          <w:bdr w:val="none" w:color="auto" w:sz="0" w:space="0"/>
        </w:rPr>
        <w:fldChar w:fldCharType="begin"/>
      </w:r>
      <w:r>
        <w:rPr>
          <w:rStyle w:val="6"/>
          <w:rFonts w:hint="eastAsia" w:ascii="宋体" w:hAnsi="宋体" w:eastAsia="宋体" w:cs="宋体"/>
          <w:color w:val="333333"/>
          <w:sz w:val="24"/>
          <w:szCs w:val="24"/>
          <w:u w:val="single"/>
          <w:bdr w:val="none" w:color="auto" w:sz="0" w:space="0"/>
        </w:rPr>
        <w:instrText xml:space="preserve"> HYPERLINK "http://www.lanqiao.org/" </w:instrText>
      </w:r>
      <w:r>
        <w:rPr>
          <w:rStyle w:val="6"/>
          <w:rFonts w:hint="eastAsia" w:ascii="宋体" w:hAnsi="宋体" w:eastAsia="宋体" w:cs="宋体"/>
          <w:color w:val="333333"/>
          <w:sz w:val="24"/>
          <w:szCs w:val="24"/>
          <w:u w:val="single"/>
          <w:bdr w:val="none" w:color="auto" w:sz="0" w:space="0"/>
        </w:rPr>
        <w:fldChar w:fldCharType="separate"/>
      </w:r>
      <w:r>
        <w:rPr>
          <w:rStyle w:val="7"/>
          <w:rFonts w:hint="eastAsia" w:ascii="宋体" w:hAnsi="宋体" w:eastAsia="宋体" w:cs="宋体"/>
          <w:color w:val="333333"/>
          <w:sz w:val="24"/>
          <w:szCs w:val="24"/>
          <w:u w:val="single"/>
          <w:bdr w:val="none" w:color="auto" w:sz="0" w:space="0"/>
        </w:rPr>
        <w:t>www.lanqiao.org</w:t>
      </w:r>
      <w:r>
        <w:rPr>
          <w:rStyle w:val="6"/>
          <w:rFonts w:hint="eastAsia" w:ascii="宋体" w:hAnsi="宋体" w:eastAsia="宋体" w:cs="宋体"/>
          <w:color w:val="333333"/>
          <w:sz w:val="24"/>
          <w:szCs w:val="24"/>
          <w:u w:val="single"/>
          <w:bdr w:val="none" w:color="auto" w:sz="0" w:space="0"/>
        </w:rPr>
        <w:fldChar w:fldCharType="end"/>
      </w:r>
      <w:r>
        <w:rPr>
          <w:rStyle w:val="6"/>
          <w:rFonts w:hint="eastAsia" w:ascii="宋体" w:hAnsi="宋体" w:eastAsia="宋体" w:cs="宋体"/>
          <w:color w:val="333333"/>
          <w:sz w:val="24"/>
          <w:szCs w:val="24"/>
          <w:bdr w:val="none" w:color="auto" w:sz="0" w:space="0"/>
        </w:rPr>
        <w:t>完成如下报名流程(每个步骤不可省略)：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注册账号（已注册学生用原账号登录）。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学籍身份验证（验证学生证件照、身份证和学生证电子版）。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选择报名科目和组别。</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选择院校缴费。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院校缴费成功后，学生报名工作完成。</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准考证下载(赛前一周可登录报名系统下载准考证并打印，按照准考证上的比赛时间和地点准时参加比赛)。</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奖项查询（赛后在报名系统内查询）。</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both"/>
        <w:rPr>
          <w:rFonts w:hint="default" w:ascii="Tahoma" w:hAnsi="Tahoma" w:eastAsia="Tahoma" w:cs="Tahoma"/>
          <w:color w:val="333333"/>
          <w:sz w:val="21"/>
          <w:szCs w:val="21"/>
        </w:rPr>
      </w:pPr>
      <w:r>
        <w:rPr>
          <w:rStyle w:val="6"/>
          <w:rFonts w:hint="eastAsia" w:ascii="宋体" w:hAnsi="宋体" w:eastAsia="宋体" w:cs="宋体"/>
          <w:color w:val="333333"/>
          <w:sz w:val="24"/>
          <w:szCs w:val="24"/>
          <w:bdr w:val="none" w:color="auto" w:sz="0" w:space="0"/>
        </w:rPr>
        <w:t>报名</w:t>
      </w:r>
      <w:r>
        <w:rPr>
          <w:rStyle w:val="6"/>
          <w:rFonts w:hint="eastAsia" w:ascii="宋体" w:hAnsi="宋体" w:eastAsia="宋体" w:cs="宋体"/>
          <w:color w:val="FF0000"/>
          <w:sz w:val="24"/>
          <w:szCs w:val="24"/>
          <w:bdr w:val="none" w:color="auto" w:sz="0" w:space="0"/>
        </w:rPr>
        <w:t>截止日期为2019年12月10日</w:t>
      </w:r>
      <w:r>
        <w:rPr>
          <w:rFonts w:hint="eastAsia" w:ascii="宋体" w:hAnsi="宋体" w:eastAsia="宋体" w:cs="宋体"/>
          <w:color w:val="FF0000"/>
          <w:sz w:val="24"/>
          <w:szCs w:val="24"/>
          <w:bdr w:val="none" w:color="auto" w:sz="0" w:space="0"/>
        </w:rPr>
        <w:t>，</w:t>
      </w:r>
      <w:r>
        <w:rPr>
          <w:rFonts w:hint="eastAsia" w:ascii="宋体" w:hAnsi="宋体" w:eastAsia="宋体" w:cs="宋体"/>
          <w:color w:val="333333"/>
          <w:sz w:val="24"/>
          <w:szCs w:val="24"/>
          <w:bdr w:val="none" w:color="auto" w:sz="0" w:space="0"/>
        </w:rPr>
        <w:t>初赛（以省为单位举办）和决赛将于2020年3月和6月举行。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rPr>
          <w:rFonts w:hint="default" w:ascii="Tahoma" w:hAnsi="Tahoma" w:eastAsia="Tahoma" w:cs="Tahoma"/>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jc w:val="both"/>
        <w:rPr>
          <w:rFonts w:hint="default" w:ascii="Tahoma" w:hAnsi="Tahoma" w:eastAsia="Tahoma" w:cs="Tahoma"/>
          <w:color w:val="333333"/>
          <w:sz w:val="21"/>
          <w:szCs w:val="21"/>
        </w:rPr>
      </w:pPr>
      <w:r>
        <w:rPr>
          <w:rStyle w:val="6"/>
          <w:rFonts w:hint="eastAsia" w:ascii="宋体" w:hAnsi="宋体" w:eastAsia="宋体" w:cs="宋体"/>
          <w:color w:val="333333"/>
          <w:sz w:val="24"/>
          <w:szCs w:val="24"/>
          <w:bdr w:val="none" w:color="auto" w:sz="0" w:space="0"/>
        </w:rPr>
        <w:t>六、注意事项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both"/>
        <w:rPr>
          <w:rFonts w:hint="default" w:ascii="Tahoma" w:hAnsi="Tahoma" w:eastAsia="Tahoma" w:cs="Tahoma"/>
          <w:color w:val="333333"/>
          <w:sz w:val="21"/>
          <w:szCs w:val="21"/>
        </w:rPr>
      </w:pPr>
      <w:r>
        <w:rPr>
          <w:rStyle w:val="6"/>
          <w:rFonts w:hint="eastAsia" w:ascii="宋体" w:hAnsi="宋体" w:eastAsia="宋体" w:cs="宋体"/>
          <w:color w:val="FF0000"/>
          <w:sz w:val="24"/>
          <w:szCs w:val="24"/>
          <w:bdr w:val="none" w:color="auto" w:sz="0" w:space="0"/>
        </w:rPr>
        <w:t>报名参加软件个人赛项目的同学需预先报名参加校内选拔赛以获得省赛资格（详见教务处网站通知）。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left"/>
        <w:rPr>
          <w:rFonts w:hint="default" w:ascii="Tahoma" w:hAnsi="Tahoma" w:eastAsia="Tahoma" w:cs="Tahoma"/>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jc w:val="both"/>
        <w:rPr>
          <w:rFonts w:hint="default" w:ascii="Tahoma" w:hAnsi="Tahoma" w:eastAsia="Tahoma" w:cs="Tahoma"/>
          <w:color w:val="333333"/>
          <w:sz w:val="21"/>
          <w:szCs w:val="21"/>
        </w:rPr>
      </w:pPr>
      <w:r>
        <w:rPr>
          <w:rStyle w:val="6"/>
          <w:rFonts w:hint="eastAsia" w:ascii="宋体" w:hAnsi="宋体" w:eastAsia="宋体" w:cs="宋体"/>
          <w:color w:val="333333"/>
          <w:sz w:val="24"/>
          <w:szCs w:val="24"/>
          <w:bdr w:val="none" w:color="auto" w:sz="0" w:space="0"/>
        </w:rPr>
        <w:t>七、报名费缴纳方式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both"/>
        <w:rPr>
          <w:rFonts w:hint="default" w:ascii="Tahoma" w:hAnsi="Tahoma" w:eastAsia="Tahoma" w:cs="Tahoma"/>
          <w:color w:val="333333"/>
          <w:sz w:val="21"/>
          <w:szCs w:val="21"/>
        </w:rPr>
      </w:pPr>
      <w:r>
        <w:rPr>
          <w:rStyle w:val="6"/>
          <w:rFonts w:ascii="Times New Roman" w:hAnsi="Times New Roman" w:eastAsia="Tahoma" w:cs="Times New Roman"/>
          <w:color w:val="FF0000"/>
          <w:sz w:val="24"/>
          <w:szCs w:val="24"/>
          <w:bdr w:val="none" w:color="auto" w:sz="0" w:space="0"/>
        </w:rPr>
        <w:t>所有同学网络报名后，请在</w:t>
      </w:r>
      <w:r>
        <w:rPr>
          <w:rStyle w:val="6"/>
          <w:rFonts w:hint="default" w:ascii="Times New Roman" w:hAnsi="Times New Roman" w:eastAsia="宋体" w:cs="Times New Roman"/>
          <w:color w:val="FF0000"/>
          <w:sz w:val="24"/>
          <w:szCs w:val="24"/>
          <w:bdr w:val="none" w:color="auto" w:sz="0" w:space="0"/>
        </w:rPr>
        <w:t>12</w:t>
      </w:r>
      <w:r>
        <w:rPr>
          <w:rStyle w:val="6"/>
          <w:rFonts w:hint="default" w:ascii="Times New Roman" w:hAnsi="Times New Roman" w:eastAsia="Tahoma" w:cs="Times New Roman"/>
          <w:color w:val="FF0000"/>
          <w:sz w:val="24"/>
          <w:szCs w:val="24"/>
          <w:bdr w:val="none" w:color="auto" w:sz="0" w:space="0"/>
        </w:rPr>
        <w:t>月</w:t>
      </w:r>
      <w:r>
        <w:rPr>
          <w:rStyle w:val="6"/>
          <w:rFonts w:hint="default" w:ascii="Times New Roman" w:hAnsi="Times New Roman" w:eastAsia="宋体" w:cs="Times New Roman"/>
          <w:color w:val="FF0000"/>
          <w:sz w:val="24"/>
          <w:szCs w:val="24"/>
          <w:bdr w:val="none" w:color="auto" w:sz="0" w:space="0"/>
        </w:rPr>
        <w:t>16</w:t>
      </w:r>
      <w:r>
        <w:rPr>
          <w:rStyle w:val="6"/>
          <w:rFonts w:hint="default" w:ascii="Times New Roman" w:hAnsi="Times New Roman" w:eastAsia="Tahoma" w:cs="Times New Roman"/>
          <w:color w:val="FF0000"/>
          <w:sz w:val="24"/>
          <w:szCs w:val="24"/>
          <w:bdr w:val="none" w:color="auto" w:sz="0" w:space="0"/>
        </w:rPr>
        <w:t>日—</w:t>
      </w:r>
      <w:r>
        <w:rPr>
          <w:rStyle w:val="6"/>
          <w:rFonts w:hint="default" w:ascii="Times New Roman" w:hAnsi="Times New Roman" w:eastAsia="宋体" w:cs="Times New Roman"/>
          <w:color w:val="FF0000"/>
          <w:sz w:val="24"/>
          <w:szCs w:val="24"/>
          <w:bdr w:val="none" w:color="auto" w:sz="0" w:space="0"/>
        </w:rPr>
        <w:t>12</w:t>
      </w:r>
      <w:r>
        <w:rPr>
          <w:rStyle w:val="6"/>
          <w:rFonts w:hint="default" w:ascii="Times New Roman" w:hAnsi="Times New Roman" w:eastAsia="Tahoma" w:cs="Times New Roman"/>
          <w:color w:val="FF0000"/>
          <w:sz w:val="24"/>
          <w:szCs w:val="24"/>
          <w:bdr w:val="none" w:color="auto" w:sz="0" w:space="0"/>
        </w:rPr>
        <w:t>月</w:t>
      </w:r>
      <w:r>
        <w:rPr>
          <w:rStyle w:val="6"/>
          <w:rFonts w:hint="default" w:ascii="Times New Roman" w:hAnsi="Times New Roman" w:eastAsia="宋体" w:cs="Times New Roman"/>
          <w:color w:val="FF0000"/>
          <w:sz w:val="24"/>
          <w:szCs w:val="24"/>
          <w:bdr w:val="none" w:color="auto" w:sz="0" w:space="0"/>
        </w:rPr>
        <w:t>18</w:t>
      </w:r>
      <w:r>
        <w:rPr>
          <w:rStyle w:val="6"/>
          <w:rFonts w:hint="default" w:ascii="Times New Roman" w:hAnsi="Times New Roman" w:eastAsia="Tahoma" w:cs="Times New Roman"/>
          <w:color w:val="FF0000"/>
          <w:sz w:val="24"/>
          <w:szCs w:val="24"/>
          <w:bdr w:val="none" w:color="auto" w:sz="0" w:space="0"/>
        </w:rPr>
        <w:t>日期间通过东华大学校园注册通（网址：</w:t>
      </w:r>
      <w:r>
        <w:rPr>
          <w:rStyle w:val="6"/>
          <w:rFonts w:hint="eastAsia" w:ascii="宋体" w:hAnsi="宋体" w:eastAsia="宋体" w:cs="宋体"/>
          <w:color w:val="333333"/>
          <w:sz w:val="24"/>
          <w:szCs w:val="24"/>
          <w:u w:val="single"/>
          <w:bdr w:val="none" w:color="auto" w:sz="0" w:space="0"/>
        </w:rPr>
        <w:fldChar w:fldCharType="begin"/>
      </w:r>
      <w:r>
        <w:rPr>
          <w:rStyle w:val="6"/>
          <w:rFonts w:hint="eastAsia" w:ascii="宋体" w:hAnsi="宋体" w:eastAsia="宋体" w:cs="宋体"/>
          <w:color w:val="333333"/>
          <w:sz w:val="24"/>
          <w:szCs w:val="24"/>
          <w:u w:val="single"/>
          <w:bdr w:val="none" w:color="auto" w:sz="0" w:space="0"/>
        </w:rPr>
        <w:instrText xml:space="preserve"> HYPERLINK "http://epay.dhu.edu.cn/p/" </w:instrText>
      </w:r>
      <w:r>
        <w:rPr>
          <w:rStyle w:val="6"/>
          <w:rFonts w:hint="eastAsia" w:ascii="宋体" w:hAnsi="宋体" w:eastAsia="宋体" w:cs="宋体"/>
          <w:color w:val="333333"/>
          <w:sz w:val="24"/>
          <w:szCs w:val="24"/>
          <w:u w:val="single"/>
          <w:bdr w:val="none" w:color="auto" w:sz="0" w:space="0"/>
        </w:rPr>
        <w:fldChar w:fldCharType="separate"/>
      </w:r>
      <w:r>
        <w:rPr>
          <w:rStyle w:val="7"/>
          <w:rFonts w:hint="default" w:ascii="Times New Roman" w:hAnsi="Times New Roman" w:eastAsia="宋体" w:cs="Times New Roman"/>
          <w:color w:val="FF0000"/>
          <w:sz w:val="24"/>
          <w:szCs w:val="24"/>
          <w:u w:val="single"/>
          <w:bdr w:val="none" w:color="auto" w:sz="0" w:space="0"/>
        </w:rPr>
        <w:t>http://epay.dhu.edu.cn/p/</w:t>
      </w:r>
      <w:r>
        <w:rPr>
          <w:rStyle w:val="6"/>
          <w:rFonts w:hint="eastAsia" w:ascii="宋体" w:hAnsi="宋体" w:eastAsia="宋体" w:cs="宋体"/>
          <w:color w:val="333333"/>
          <w:sz w:val="24"/>
          <w:szCs w:val="24"/>
          <w:u w:val="single"/>
          <w:bdr w:val="none" w:color="auto" w:sz="0" w:space="0"/>
        </w:rPr>
        <w:fldChar w:fldCharType="end"/>
      </w:r>
      <w:r>
        <w:rPr>
          <w:rStyle w:val="6"/>
          <w:rFonts w:hint="default" w:ascii="Times New Roman" w:hAnsi="Times New Roman" w:eastAsia="宋体" w:cs="Times New Roman"/>
          <w:color w:val="FF0000"/>
          <w:sz w:val="24"/>
          <w:szCs w:val="24"/>
          <w:bdr w:val="none" w:color="auto" w:sz="0" w:space="0"/>
        </w:rPr>
        <w:t>）网银支付报费，收费标准为300元/人，正常参赛后将全额退还。凡报名截止日期前未缴费的，一律取消参赛资格。</w:t>
      </w:r>
      <w:r>
        <w:rPr>
          <w:rStyle w:val="6"/>
          <w:rFonts w:hint="default" w:ascii="Times New Roman" w:hAnsi="Times New Roman" w:eastAsia="宋体" w:cs="Times New Roman"/>
          <w:color w:val="FF0000"/>
          <w:sz w:val="24"/>
          <w:szCs w:val="24"/>
          <w:bdr w:val="none" w:color="auto" w:sz="0" w:space="0"/>
          <w:shd w:val="clear" w:fill="00FFFF"/>
        </w:rPr>
        <w:t>网上报名后，请登录大赛官网练习系统中进行在线练习，预祝取得好成绩。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left"/>
        <w:rPr>
          <w:rFonts w:hint="default" w:ascii="Tahoma" w:hAnsi="Tahoma" w:eastAsia="Tahoma" w:cs="Tahoma"/>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rPr>
          <w:rFonts w:hint="default" w:ascii="Tahoma" w:hAnsi="Tahoma" w:eastAsia="Tahoma" w:cs="Tahoma"/>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jc w:val="both"/>
        <w:rPr>
          <w:rFonts w:hint="default" w:ascii="Tahoma" w:hAnsi="Tahoma" w:eastAsia="Tahoma" w:cs="Tahoma"/>
          <w:color w:val="333333"/>
          <w:sz w:val="21"/>
          <w:szCs w:val="21"/>
        </w:rPr>
      </w:pPr>
      <w:r>
        <w:rPr>
          <w:rStyle w:val="6"/>
          <w:rFonts w:hint="eastAsia" w:ascii="宋体" w:hAnsi="宋体" w:eastAsia="宋体" w:cs="宋体"/>
          <w:color w:val="333333"/>
          <w:sz w:val="24"/>
          <w:szCs w:val="24"/>
          <w:bdr w:val="none" w:color="auto" w:sz="0" w:space="0"/>
        </w:rPr>
        <w:t>八、联系方式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校内联系电话：67792285  赵老师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both"/>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校内蓝桥杯大赛QQ群：544410417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rPr>
          <w:rFonts w:hint="default" w:ascii="Tahoma" w:hAnsi="Tahoma" w:eastAsia="Tahoma" w:cs="Tahoma"/>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rPr>
          <w:rFonts w:hint="default" w:ascii="Tahoma" w:hAnsi="Tahoma" w:eastAsia="Tahoma" w:cs="Tahoma"/>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rPr>
          <w:rFonts w:hint="default" w:ascii="Tahoma" w:hAnsi="Tahoma" w:eastAsia="Tahoma" w:cs="Tahoma"/>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right"/>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东华大学教务处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right"/>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东华大学软件大赛基地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right"/>
        <w:rPr>
          <w:rFonts w:hint="default" w:ascii="Tahoma" w:hAnsi="Tahoma" w:eastAsia="Tahoma" w:cs="Tahoma"/>
          <w:color w:val="333333"/>
          <w:sz w:val="21"/>
          <w:szCs w:val="21"/>
        </w:rPr>
      </w:pPr>
      <w:r>
        <w:rPr>
          <w:rFonts w:hint="eastAsia" w:ascii="宋体" w:hAnsi="宋体" w:eastAsia="宋体" w:cs="宋体"/>
          <w:color w:val="333333"/>
          <w:sz w:val="24"/>
          <w:szCs w:val="24"/>
          <w:bdr w:val="none" w:color="auto" w:sz="0" w:space="0"/>
        </w:rPr>
        <w:t>2019.10.25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 w:lineRule="atLeast"/>
        <w:ind w:left="0" w:right="0" w:firstLine="482"/>
        <w:jc w:val="right"/>
        <w:rPr>
          <w:rFonts w:hint="default" w:ascii="Tahoma" w:hAnsi="Tahoma" w:eastAsia="Tahoma" w:cs="Tahoma"/>
          <w:color w:val="333333"/>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8FE"/>
    <w:multiLevelType w:val="multilevel"/>
    <w:tmpl w:val="1A9208F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D4326"/>
    <w:rsid w:val="32DD4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2020-08-04T07:38:00Z</dcterms:created>
  <dc:creator>欣怡•﹏•</dc:creator>
  <cp:lastModifiedBy>欣怡•﹏•</cp:lastModifiedBy>
  <dcterms:modified xsi:type="dcterms:W3CDTF">2020-08-04T07:39:21Z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